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Australian writer Trevor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spent seven years teaching and travelling in Papua New Guinea (PNG) between 1968 and 1976.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arrived in the Southern Highlands just 15 years after its people had first contact with whites. 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In PNG,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witnessed rites and traditions now lost. They were the most formative and extraordinary years of his life, and continued to influence his work for the following four decades.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Daily life in PNG was unpredictable, immediate, raw and at, times, very dangerous.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Trevor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Shearston’s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experiences as a young ‘nation builder’ moved him to reveal the true impacts of colonization on all involved, including himself. 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Trevor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Shearston’s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novels and stories set in PNG - </w:t>
      </w:r>
      <w:r w:rsidRPr="00D53C84">
        <w:rPr>
          <w:rFonts w:ascii="Verdana" w:hAnsi="Verdana" w:cs="Arial"/>
          <w:i/>
          <w:sz w:val="20"/>
          <w:szCs w:val="20"/>
        </w:rPr>
        <w:t>Something in the Blood</w:t>
      </w:r>
      <w:r w:rsidRPr="00D53C84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D53C84">
        <w:rPr>
          <w:rFonts w:ascii="Verdana" w:hAnsi="Verdana" w:cs="Arial"/>
          <w:i/>
          <w:sz w:val="20"/>
          <w:szCs w:val="20"/>
        </w:rPr>
        <w:t>Sticks</w:t>
      </w:r>
      <w:proofErr w:type="gramEnd"/>
      <w:r w:rsidRPr="00D53C84">
        <w:rPr>
          <w:rFonts w:ascii="Verdana" w:hAnsi="Verdana" w:cs="Arial"/>
          <w:i/>
          <w:sz w:val="20"/>
          <w:szCs w:val="20"/>
        </w:rPr>
        <w:t xml:space="preserve"> that Kill, White Lies, Concertinas, A Straight Young Back,</w:t>
      </w:r>
      <w:r w:rsidRPr="00D53C84">
        <w:rPr>
          <w:rFonts w:ascii="Verdana" w:hAnsi="Verdana" w:cs="Arial"/>
          <w:sz w:val="20"/>
          <w:szCs w:val="20"/>
        </w:rPr>
        <w:t xml:space="preserve"> and </w:t>
      </w:r>
      <w:r w:rsidRPr="00D53C84">
        <w:rPr>
          <w:rFonts w:ascii="Verdana" w:hAnsi="Verdana" w:cs="Arial"/>
          <w:i/>
          <w:sz w:val="20"/>
          <w:szCs w:val="20"/>
        </w:rPr>
        <w:t>Dead Birds</w:t>
      </w:r>
      <w:r w:rsidRPr="00D53C84">
        <w:rPr>
          <w:rFonts w:ascii="Verdana" w:hAnsi="Verdana" w:cs="Arial"/>
          <w:sz w:val="20"/>
          <w:szCs w:val="20"/>
        </w:rPr>
        <w:t xml:space="preserve"> - were driven by a rejection of romantic and dishonest views of the colonization of that country.  His works are highly regarded as accurate observations of life and politics of that time. 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Trevor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recently quipped that</w:t>
      </w:r>
      <w:r w:rsidRPr="00D53C84">
        <w:rPr>
          <w:rFonts w:ascii="Verdana" w:hAnsi="Verdana" w:cs="Arial"/>
          <w:i/>
          <w:sz w:val="20"/>
          <w:szCs w:val="20"/>
        </w:rPr>
        <w:t xml:space="preserve"> </w:t>
      </w:r>
      <w:r w:rsidRPr="00014327">
        <w:rPr>
          <w:rFonts w:ascii="Verdana" w:hAnsi="Verdana" w:cs="Arial"/>
          <w:iCs/>
          <w:sz w:val="20"/>
          <w:szCs w:val="20"/>
        </w:rPr>
        <w:t>“</w:t>
      </w:r>
      <w:r w:rsidRPr="00D53C84">
        <w:rPr>
          <w:rFonts w:ascii="Verdana" w:hAnsi="Verdana" w:cs="Arial"/>
          <w:i/>
          <w:sz w:val="20"/>
          <w:szCs w:val="20"/>
        </w:rPr>
        <w:t xml:space="preserve">writers must be </w:t>
      </w:r>
      <w:proofErr w:type="gramStart"/>
      <w:r w:rsidRPr="00D53C84">
        <w:rPr>
          <w:rFonts w:ascii="Verdana" w:hAnsi="Verdana" w:cs="Arial"/>
          <w:i/>
          <w:sz w:val="20"/>
          <w:szCs w:val="20"/>
        </w:rPr>
        <w:t>mad,</w:t>
      </w:r>
      <w:proofErr w:type="gramEnd"/>
      <w:r w:rsidRPr="00D53C84">
        <w:rPr>
          <w:rFonts w:ascii="Verdana" w:hAnsi="Verdana" w:cs="Arial"/>
          <w:i/>
          <w:sz w:val="20"/>
          <w:szCs w:val="20"/>
        </w:rPr>
        <w:t xml:space="preserve"> they spend their working lives talking with imaginary people</w:t>
      </w:r>
      <w:r>
        <w:rPr>
          <w:rFonts w:ascii="Verdana" w:hAnsi="Verdana" w:cs="Arial"/>
          <w:i/>
          <w:sz w:val="20"/>
          <w:szCs w:val="20"/>
        </w:rPr>
        <w:t>”</w:t>
      </w:r>
      <w:r w:rsidRPr="00D53C84">
        <w:rPr>
          <w:rFonts w:ascii="Verdana" w:hAnsi="Verdana" w:cs="Arial"/>
          <w:sz w:val="20"/>
          <w:szCs w:val="20"/>
        </w:rPr>
        <w:t xml:space="preserve">.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This photographic montage of Trevor </w:t>
      </w:r>
      <w:proofErr w:type="spellStart"/>
      <w:r w:rsidRPr="00D53C84">
        <w:rPr>
          <w:rFonts w:ascii="Verdana" w:hAnsi="Verdana" w:cs="Arial"/>
          <w:sz w:val="20"/>
          <w:szCs w:val="20"/>
        </w:rPr>
        <w:t>Shearston</w:t>
      </w:r>
      <w:proofErr w:type="spellEnd"/>
      <w:r w:rsidRPr="00D53C84">
        <w:rPr>
          <w:rFonts w:ascii="Verdana" w:hAnsi="Verdana" w:cs="Arial"/>
          <w:sz w:val="20"/>
          <w:szCs w:val="20"/>
        </w:rPr>
        <w:t xml:space="preserve"> includes (with his permission) ghosted sections from photographic slides shot by him in PNG during those seven years.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This work is intended to portray the writer in the solitude of his study, </w:t>
      </w:r>
      <w:r>
        <w:rPr>
          <w:rFonts w:ascii="Verdana" w:hAnsi="Verdana" w:cs="Arial"/>
          <w:sz w:val="20"/>
          <w:szCs w:val="20"/>
        </w:rPr>
        <w:t>filled</w:t>
      </w:r>
      <w:r w:rsidRPr="00D53C8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with</w:t>
      </w:r>
      <w:r w:rsidRPr="00D53C84">
        <w:rPr>
          <w:rFonts w:ascii="Verdana" w:hAnsi="Verdana" w:cs="Arial"/>
          <w:sz w:val="20"/>
          <w:szCs w:val="20"/>
        </w:rPr>
        <w:t xml:space="preserve"> the </w:t>
      </w:r>
    </w:p>
    <w:p w:rsidR="008D436F" w:rsidRPr="00D53C84" w:rsidRDefault="008D436F" w:rsidP="008D436F">
      <w:pPr>
        <w:rPr>
          <w:rFonts w:ascii="Verdana" w:hAnsi="Verdana" w:cs="Arial"/>
          <w:sz w:val="20"/>
          <w:szCs w:val="20"/>
        </w:rPr>
      </w:pPr>
      <w:r w:rsidRPr="00D53C84">
        <w:rPr>
          <w:rFonts w:ascii="Verdana" w:hAnsi="Verdana" w:cs="Arial"/>
          <w:sz w:val="20"/>
          <w:szCs w:val="20"/>
        </w:rPr>
        <w:t xml:space="preserve">characters, voices and drama which come to life in his work. </w:t>
      </w:r>
    </w:p>
    <w:p w:rsidR="00832F56" w:rsidRDefault="00832F56"/>
    <w:sectPr w:rsidR="00832F56" w:rsidSect="00A12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6F"/>
    <w:rsid w:val="00622D96"/>
    <w:rsid w:val="00832F56"/>
    <w:rsid w:val="008D436F"/>
    <w:rsid w:val="00A12DFB"/>
    <w:rsid w:val="00BF0B3C"/>
    <w:rsid w:val="00E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3390AF-1CFB-9344-BD6F-5F1FFF8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6F"/>
    <w:rPr>
      <w:rFonts w:ascii="Myriad Pro" w:eastAsiaTheme="minorEastAsia" w:hAnsi="Myriad Pro" w:cs="Times New Roman"/>
      <w:kern w:val="0"/>
      <w:sz w:val="22"/>
      <w:szCs w:val="22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mifsud</dc:creator>
  <cp:keywords/>
  <dc:description/>
  <cp:lastModifiedBy>bette mifsud</cp:lastModifiedBy>
  <cp:revision>1</cp:revision>
  <dcterms:created xsi:type="dcterms:W3CDTF">2023-08-22T03:35:00Z</dcterms:created>
  <dcterms:modified xsi:type="dcterms:W3CDTF">2023-08-22T03:36:00Z</dcterms:modified>
</cp:coreProperties>
</file>